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67C9AB44"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DC6672">
        <w:rPr>
          <w:rFonts w:ascii="Century Gothic" w:hAnsi="Century Gothic"/>
          <w:b/>
          <w:bCs/>
          <w:sz w:val="28"/>
          <w:szCs w:val="28"/>
        </w:rPr>
        <w:t xml:space="preserve">April </w:t>
      </w:r>
      <w:r w:rsidR="006A707F">
        <w:rPr>
          <w:rFonts w:ascii="Century Gothic" w:hAnsi="Century Gothic"/>
          <w:b/>
          <w:bCs/>
          <w:sz w:val="28"/>
          <w:szCs w:val="28"/>
        </w:rPr>
        <w:t>26</w:t>
      </w:r>
      <w:r w:rsidR="008608FF">
        <w:rPr>
          <w:rFonts w:ascii="Century Gothic" w:hAnsi="Century Gothic"/>
          <w:b/>
          <w:bCs/>
          <w:sz w:val="28"/>
          <w:szCs w:val="28"/>
        </w:rPr>
        <w:t>, 2021</w:t>
      </w:r>
    </w:p>
    <w:p w14:paraId="16E747A3" w14:textId="41B40684" w:rsidR="00A50E42" w:rsidRDefault="00A50E42" w:rsidP="00A50E42">
      <w:pPr>
        <w:rPr>
          <w:rFonts w:ascii="Century Gothic" w:hAnsi="Century Gothic"/>
          <w:b/>
          <w:bCs/>
        </w:rPr>
      </w:pPr>
    </w:p>
    <w:p w14:paraId="6E62F907" w14:textId="57ED4724"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17A51DF1"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6A707F">
        <w:rPr>
          <w:rFonts w:ascii="Century Gothic" w:hAnsi="Century Gothic"/>
          <w:b/>
          <w:bCs/>
        </w:rPr>
        <w:t>4/26</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50DEF85F"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6A707F">
        <w:rPr>
          <w:rFonts w:ascii="Century Gothic" w:hAnsi="Century Gothic"/>
        </w:rPr>
        <w:t>4/12</w:t>
      </w:r>
      <w:r>
        <w:rPr>
          <w:rFonts w:ascii="Century Gothic" w:hAnsi="Century Gothic"/>
        </w:rPr>
        <w:t>/2021 Meeting Minutes Review</w:t>
      </w:r>
    </w:p>
    <w:p w14:paraId="79B0C7C5" w14:textId="61951BE6"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305C3467" w14:textId="70058E7C" w:rsidR="005538F5" w:rsidRDefault="005538F5" w:rsidP="007D7499">
      <w:pPr>
        <w:spacing w:after="0" w:line="240" w:lineRule="auto"/>
        <w:rPr>
          <w:rFonts w:ascii="Century Gothic" w:hAnsi="Century Gothic"/>
          <w:b/>
          <w:bCs/>
        </w:rPr>
      </w:pPr>
      <w:r>
        <w:rPr>
          <w:rFonts w:ascii="Century Gothic" w:hAnsi="Century Gothic"/>
          <w:b/>
          <w:bCs/>
        </w:rPr>
        <w:t>Laura Joseph-Discussion of IDEA Committee Bylaws</w:t>
      </w:r>
    </w:p>
    <w:p w14:paraId="6AF7EE4E" w14:textId="1E6B4793" w:rsidR="004C4146" w:rsidRDefault="004C4146" w:rsidP="007D7499">
      <w:pPr>
        <w:spacing w:after="0" w:line="240" w:lineRule="auto"/>
        <w:rPr>
          <w:rFonts w:ascii="Century Gothic" w:hAnsi="Century Gothic"/>
          <w:b/>
          <w:bCs/>
        </w:rPr>
      </w:pPr>
      <w:r>
        <w:rPr>
          <w:rFonts w:ascii="Century Gothic" w:hAnsi="Century Gothic"/>
          <w:b/>
          <w:bCs/>
        </w:rPr>
        <w:t xml:space="preserve">Ronda Cannon-1 Environs Parkway-Approval of Usage </w:t>
      </w:r>
    </w:p>
    <w:p w14:paraId="4AB5F3AC" w14:textId="188A7672"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4C4146">
        <w:rPr>
          <w:rFonts w:ascii="Century Gothic" w:hAnsi="Century Gothic"/>
          <w:b/>
          <w:bCs/>
        </w:rPr>
        <w:t>5/10</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3510CD61"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04/12</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168A391B" w14:textId="575B240A" w:rsidR="00B9285A" w:rsidRPr="00B9285A" w:rsidRDefault="00B9285A" w:rsidP="00B9285A">
      <w:pPr>
        <w:spacing w:after="0" w:line="240" w:lineRule="auto"/>
        <w:rPr>
          <w:rFonts w:ascii="Century Gothic" w:hAnsi="Century Gothic"/>
          <w:b/>
          <w:bCs/>
        </w:rPr>
      </w:pPr>
      <w:r w:rsidRPr="00B9285A">
        <w:rPr>
          <w:rFonts w:ascii="Century Gothic" w:hAnsi="Century Gothic"/>
          <w:b/>
          <w:bCs/>
        </w:rPr>
        <w:t>Proclamation-Helena High School National English Society Library Donation Recognition</w:t>
      </w:r>
    </w:p>
    <w:p w14:paraId="28BFD457" w14:textId="28C75BF7" w:rsidR="004C4146" w:rsidRDefault="004C4146" w:rsidP="008161EB">
      <w:pPr>
        <w:spacing w:after="0" w:line="240" w:lineRule="auto"/>
        <w:rPr>
          <w:rFonts w:ascii="Century Gothic" w:hAnsi="Century Gothic"/>
          <w:b/>
          <w:bCs/>
        </w:rPr>
      </w:pPr>
      <w:r>
        <w:rPr>
          <w:rFonts w:ascii="Century Gothic" w:hAnsi="Century Gothic"/>
          <w:b/>
          <w:bCs/>
        </w:rPr>
        <w:t xml:space="preserve">Mayor Puckett-Teachers Assistance Grant “TAG” Team Grant Awards </w:t>
      </w:r>
    </w:p>
    <w:p w14:paraId="03CE1197" w14:textId="77777777" w:rsidR="00B9285A" w:rsidRDefault="00B9285A" w:rsidP="00B9285A">
      <w:pPr>
        <w:spacing w:after="0" w:line="240" w:lineRule="auto"/>
        <w:rPr>
          <w:rFonts w:ascii="Century Gothic" w:hAnsi="Century Gothic"/>
          <w:b/>
          <w:bCs/>
        </w:rPr>
      </w:pPr>
      <w:r>
        <w:rPr>
          <w:rFonts w:ascii="Century Gothic" w:hAnsi="Century Gothic"/>
          <w:b/>
          <w:bCs/>
        </w:rPr>
        <w:t>Mayor Puckett-Proclamation-Proclaiming May 3-7, 2021 as National Teacher’s Appreciation Week</w:t>
      </w:r>
    </w:p>
    <w:p w14:paraId="7CDD422C" w14:textId="2F8360DF" w:rsidR="004C4146" w:rsidRDefault="004C4146" w:rsidP="008161EB">
      <w:pPr>
        <w:spacing w:after="0" w:line="240" w:lineRule="auto"/>
        <w:rPr>
          <w:rFonts w:ascii="Century Gothic" w:hAnsi="Century Gothic"/>
          <w:b/>
          <w:bCs/>
        </w:rPr>
      </w:pPr>
      <w:r>
        <w:rPr>
          <w:rFonts w:ascii="Century Gothic" w:hAnsi="Century Gothic"/>
          <w:b/>
          <w:bCs/>
        </w:rPr>
        <w:t>Mayor Puckett-Donations to Helena High, Helena Middle, Helena Intermediate and Helena Elementary Schools-$25,000.00 for each school</w:t>
      </w:r>
    </w:p>
    <w:p w14:paraId="45CD9B42" w14:textId="4FEAFECE" w:rsidR="00F761BF" w:rsidRDefault="00A34658" w:rsidP="008161EB">
      <w:pPr>
        <w:spacing w:after="0" w:line="240" w:lineRule="auto"/>
        <w:rPr>
          <w:rFonts w:ascii="Century Gothic" w:hAnsi="Century Gothic"/>
          <w:b/>
          <w:bCs/>
        </w:rPr>
      </w:pPr>
      <w:r>
        <w:rPr>
          <w:rFonts w:ascii="Century Gothic" w:hAnsi="Century Gothic"/>
          <w:b/>
          <w:bCs/>
        </w:rPr>
        <w:t>Second</w:t>
      </w:r>
      <w:r w:rsidR="00F761BF">
        <w:rPr>
          <w:rFonts w:ascii="Century Gothic" w:hAnsi="Century Gothic"/>
          <w:b/>
          <w:bCs/>
        </w:rPr>
        <w:t xml:space="preserve"> Reading Ordinance 881-2021- Adoption of International Code and Local Fees </w:t>
      </w:r>
    </w:p>
    <w:p w14:paraId="2828D60A" w14:textId="6FC5B437" w:rsidR="00517221" w:rsidRDefault="00A34658" w:rsidP="008161EB">
      <w:pPr>
        <w:spacing w:after="0" w:line="240" w:lineRule="auto"/>
        <w:rPr>
          <w:rFonts w:ascii="Century Gothic" w:hAnsi="Century Gothic"/>
          <w:b/>
          <w:bCs/>
        </w:rPr>
      </w:pPr>
      <w:r>
        <w:rPr>
          <w:rFonts w:ascii="Century Gothic" w:hAnsi="Century Gothic"/>
          <w:b/>
          <w:bCs/>
        </w:rPr>
        <w:t>Second</w:t>
      </w:r>
      <w:r w:rsidR="00517221">
        <w:rPr>
          <w:rFonts w:ascii="Century Gothic" w:hAnsi="Century Gothic"/>
          <w:b/>
          <w:bCs/>
        </w:rPr>
        <w:t xml:space="preserve"> Reading Amendment to Entertainment District Ordinance 877-2020</w:t>
      </w:r>
    </w:p>
    <w:p w14:paraId="0E9F8245" w14:textId="56C9900F" w:rsidR="004C4146" w:rsidRDefault="004C4146" w:rsidP="008161EB">
      <w:pPr>
        <w:spacing w:after="0" w:line="240" w:lineRule="auto"/>
        <w:rPr>
          <w:rFonts w:ascii="Century Gothic" w:hAnsi="Century Gothic"/>
          <w:b/>
          <w:bCs/>
        </w:rPr>
      </w:pPr>
      <w:r>
        <w:rPr>
          <w:rFonts w:ascii="Century Gothic" w:hAnsi="Century Gothic"/>
          <w:b/>
          <w:bCs/>
        </w:rPr>
        <w:t>First Reading-Ordinance Amending Annexation of the Zoning Ordinance-Article V, Section 4 Amendment</w:t>
      </w:r>
    </w:p>
    <w:p w14:paraId="0DA86DDD" w14:textId="55910906" w:rsidR="00781B40" w:rsidRDefault="00781B40" w:rsidP="008161EB">
      <w:pPr>
        <w:spacing w:after="0" w:line="240" w:lineRule="auto"/>
        <w:rPr>
          <w:rFonts w:ascii="Century Gothic" w:hAnsi="Century Gothic"/>
          <w:b/>
          <w:bCs/>
        </w:rPr>
      </w:pPr>
      <w:r>
        <w:rPr>
          <w:rFonts w:ascii="Century Gothic" w:hAnsi="Century Gothic"/>
          <w:b/>
          <w:bCs/>
        </w:rPr>
        <w:t>Approval/Denial-Budget Amendment (WFA on Budget) of $2,665.00 for Caboose Lettering (remove and replace)</w:t>
      </w:r>
    </w:p>
    <w:p w14:paraId="381410B5" w14:textId="29F99674" w:rsidR="005538F5" w:rsidRDefault="005538F5" w:rsidP="008161EB">
      <w:pPr>
        <w:spacing w:after="0" w:line="240" w:lineRule="auto"/>
        <w:rPr>
          <w:rFonts w:ascii="Century Gothic" w:hAnsi="Century Gothic"/>
          <w:b/>
          <w:bCs/>
        </w:rPr>
      </w:pPr>
      <w:r>
        <w:rPr>
          <w:rFonts w:ascii="Century Gothic" w:hAnsi="Century Gothic"/>
          <w:b/>
          <w:bCs/>
        </w:rPr>
        <w:t xml:space="preserve">Approval/Denial-Inclusion, Diversity, Equality &amp; Awareness (IDEA) Committee Bylaws </w:t>
      </w:r>
    </w:p>
    <w:p w14:paraId="2FC57B1D" w14:textId="0B358631" w:rsidR="004C4146" w:rsidRDefault="005538F5" w:rsidP="008161EB">
      <w:pPr>
        <w:spacing w:after="0" w:line="240" w:lineRule="auto"/>
        <w:rPr>
          <w:rFonts w:ascii="Century Gothic" w:hAnsi="Century Gothic"/>
          <w:b/>
          <w:bCs/>
        </w:rPr>
      </w:pPr>
      <w:r>
        <w:rPr>
          <w:rFonts w:ascii="Century Gothic" w:hAnsi="Century Gothic"/>
          <w:b/>
          <w:bCs/>
        </w:rPr>
        <w:t>Approval/Denial-</w:t>
      </w:r>
      <w:r w:rsidR="004C4146">
        <w:rPr>
          <w:rFonts w:ascii="Century Gothic" w:hAnsi="Century Gothic"/>
          <w:b/>
          <w:bCs/>
        </w:rPr>
        <w:t xml:space="preserve">Ronda Cannon-1 Environs Parkway-Approval of Usage </w:t>
      </w:r>
    </w:p>
    <w:p w14:paraId="0B01C9F5" w14:textId="2C384E69"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5AC5B3FA"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DC6672">
        <w:rPr>
          <w:rFonts w:ascii="Century Gothic" w:eastAsia="Calibri" w:hAnsi="Century Gothic" w:cs="Arial"/>
          <w:b/>
          <w:sz w:val="16"/>
          <w:szCs w:val="16"/>
          <w:u w:val="single"/>
        </w:rPr>
        <w:t>April 26</w:t>
      </w:r>
      <w:r w:rsidRPr="008161EB">
        <w:rPr>
          <w:rFonts w:ascii="Century Gothic" w:eastAsia="Calibri" w:hAnsi="Century Gothic" w:cs="Arial"/>
          <w:b/>
          <w:sz w:val="16"/>
          <w:szCs w:val="16"/>
          <w:u w:val="single"/>
        </w:rPr>
        <w:t>,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068D484B"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DC6672">
        <w:rPr>
          <w:rFonts w:ascii="Century Gothic" w:eastAsia="Calibri" w:hAnsi="Century Gothic" w:cs="Arial"/>
          <w:sz w:val="16"/>
          <w:szCs w:val="16"/>
        </w:rPr>
        <w:t>4/</w:t>
      </w:r>
      <w:r w:rsidR="00B9285A">
        <w:rPr>
          <w:rFonts w:ascii="Century Gothic" w:eastAsia="Calibri" w:hAnsi="Century Gothic" w:cs="Arial"/>
          <w:sz w:val="16"/>
          <w:szCs w:val="16"/>
        </w:rPr>
        <w:t>20</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81D69"/>
    <w:rsid w:val="00110AA0"/>
    <w:rsid w:val="001F1A2A"/>
    <w:rsid w:val="00377049"/>
    <w:rsid w:val="004A20DB"/>
    <w:rsid w:val="004C4146"/>
    <w:rsid w:val="004D4673"/>
    <w:rsid w:val="004E2DBB"/>
    <w:rsid w:val="00517221"/>
    <w:rsid w:val="005260E5"/>
    <w:rsid w:val="005538F5"/>
    <w:rsid w:val="00596C63"/>
    <w:rsid w:val="005E2D5B"/>
    <w:rsid w:val="00627771"/>
    <w:rsid w:val="006416F1"/>
    <w:rsid w:val="006528FB"/>
    <w:rsid w:val="006A707F"/>
    <w:rsid w:val="00741D03"/>
    <w:rsid w:val="00781B40"/>
    <w:rsid w:val="007D7499"/>
    <w:rsid w:val="00805B16"/>
    <w:rsid w:val="00807D35"/>
    <w:rsid w:val="008161EB"/>
    <w:rsid w:val="00824EB0"/>
    <w:rsid w:val="00851BCC"/>
    <w:rsid w:val="008608FF"/>
    <w:rsid w:val="008642B1"/>
    <w:rsid w:val="008E08E8"/>
    <w:rsid w:val="0095670F"/>
    <w:rsid w:val="00963389"/>
    <w:rsid w:val="009D698E"/>
    <w:rsid w:val="00A3343D"/>
    <w:rsid w:val="00A34658"/>
    <w:rsid w:val="00A50E42"/>
    <w:rsid w:val="00A87EF2"/>
    <w:rsid w:val="00A90B9C"/>
    <w:rsid w:val="00A910C1"/>
    <w:rsid w:val="00B8554A"/>
    <w:rsid w:val="00B9285A"/>
    <w:rsid w:val="00BC1ADA"/>
    <w:rsid w:val="00C71BE1"/>
    <w:rsid w:val="00D411BC"/>
    <w:rsid w:val="00D558C5"/>
    <w:rsid w:val="00DB51A2"/>
    <w:rsid w:val="00DC6672"/>
    <w:rsid w:val="00E1717C"/>
    <w:rsid w:val="00E37F76"/>
    <w:rsid w:val="00EE3CD0"/>
    <w:rsid w:val="00EF7544"/>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8</cp:revision>
  <cp:lastPrinted>2021-02-17T17:27:00Z</cp:lastPrinted>
  <dcterms:created xsi:type="dcterms:W3CDTF">2021-04-19T13:26:00Z</dcterms:created>
  <dcterms:modified xsi:type="dcterms:W3CDTF">2021-04-20T19:38:00Z</dcterms:modified>
</cp:coreProperties>
</file>